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2"/>
        <w:gridCol w:w="3532"/>
      </w:tblGrid>
      <w:tr w:rsidR="006D2849" w:rsidRPr="006D2849" w:rsidTr="006D284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after="288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УДК 668.012.011.56:006.354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after="288" w:line="240" w:lineRule="auto"/>
              <w:jc w:val="right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Группа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 xml:space="preserve"> П87</w:t>
            </w:r>
          </w:p>
        </w:tc>
      </w:tr>
    </w:tbl>
    <w:p w:rsidR="006D2849" w:rsidRPr="006D2849" w:rsidRDefault="006D2849" w:rsidP="006D2849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</w:rPr>
        <w:t>ГОСУДАРСТВЕННЫЙ СТАНДАРТ СОЮЗА ССР</w:t>
      </w:r>
    </w:p>
    <w:p w:rsidR="006D2849" w:rsidRPr="006D2849" w:rsidRDefault="006D2849" w:rsidP="006D284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2"/>
        <w:gridCol w:w="1492"/>
      </w:tblGrid>
      <w:tr w:rsidR="006D2849" w:rsidRPr="006D2849" w:rsidTr="006D284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  <w:r w:rsidRPr="006D2849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t xml:space="preserve">ИНФОРМАЦИОННАЯ ТЕХНОЛОГИЯ. </w:t>
            </w:r>
            <w:r w:rsidRPr="006D2849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  <w:lang w:val="ru-RU"/>
              </w:rPr>
              <w:br/>
              <w:t xml:space="preserve">Комплекс стандартов на автоматизированные системы </w:t>
            </w:r>
          </w:p>
        </w:tc>
        <w:tc>
          <w:tcPr>
            <w:tcW w:w="0" w:type="auto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bookmarkStart w:id="0" w:name="_GoBack"/>
            <w:r w:rsidRPr="006D2849">
              <w:rPr>
                <w:rFonts w:ascii="Helvetica" w:eastAsia="Times New Roman" w:hAnsi="Helvetica" w:cs="Helvetica"/>
                <w:b/>
                <w:bCs/>
                <w:color w:val="3B3B3B"/>
                <w:sz w:val="18"/>
                <w:szCs w:val="18"/>
              </w:rPr>
              <w:t>ГОСТ 34.602-89</w:t>
            </w:r>
            <w:bookmarkEnd w:id="0"/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 xml:space="preserve"> </w:t>
            </w:r>
          </w:p>
        </w:tc>
      </w:tr>
      <w:tr w:rsidR="006D2849" w:rsidRPr="006D2849" w:rsidTr="006D284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6D2849" w:rsidRPr="006D2849" w:rsidRDefault="006D2849" w:rsidP="006D28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  <w:tr w:rsidR="006D2849" w:rsidRPr="006D2849" w:rsidTr="006D284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20" w:after="30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</w:pPr>
            <w:r w:rsidRPr="006D2849">
              <w:rPr>
                <w:rFonts w:ascii="Helvetica" w:eastAsia="Times New Roman" w:hAnsi="Helvetica" w:cs="Helvetica"/>
                <w:b/>
                <w:bCs/>
                <w:color w:val="3B3B3B"/>
                <w:sz w:val="26"/>
                <w:szCs w:val="26"/>
                <w:lang w:val="ru-RU"/>
              </w:rPr>
              <w:t xml:space="preserve">ТЕХНИЧЕСКОЕ ЗАДАНИЕ НА СОЗДАНИЕ АВТОМАТИЗИРОВАННОЙ СИСТЕМЫ 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6D2849" w:rsidRPr="006D2849" w:rsidRDefault="006D2849" w:rsidP="006D28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  <w:lang w:val="ru-RU"/>
              </w:rPr>
            </w:pPr>
          </w:p>
        </w:tc>
      </w:tr>
      <w:tr w:rsidR="006D2849" w:rsidRPr="006D2849" w:rsidTr="006D284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after="288" w:line="240" w:lineRule="auto"/>
              <w:jc w:val="center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Information technology. Set of standards for automated systems. Technical directions for developing of automated system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6D2849" w:rsidRPr="006D2849" w:rsidRDefault="006D2849" w:rsidP="006D28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  <w:tr w:rsidR="006D2849" w:rsidRPr="006D2849" w:rsidTr="006D2849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ОКСТУ 0034</w:t>
            </w:r>
          </w:p>
        </w:tc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:rsidR="006D2849" w:rsidRPr="006D2849" w:rsidRDefault="006D2849" w:rsidP="006D2849">
            <w:pPr>
              <w:spacing w:after="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</w:p>
        </w:tc>
      </w:tr>
    </w:tbl>
    <w:p w:rsidR="006D2849" w:rsidRPr="006D2849" w:rsidRDefault="006D2849" w:rsidP="006D284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p w:rsidR="006D2849" w:rsidRPr="006D2849" w:rsidRDefault="006D2849" w:rsidP="006D2849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1"/>
          <w:szCs w:val="21"/>
          <w:lang w:val="ru-RU"/>
        </w:rPr>
        <w:t xml:space="preserve">Дата введения </w:t>
      </w:r>
      <w:r w:rsidRPr="006D2849">
        <w:rPr>
          <w:rFonts w:ascii="Georgia" w:eastAsia="Times New Roman" w:hAnsi="Georgia" w:cs="Times New Roman"/>
          <w:b/>
          <w:bCs/>
          <w:color w:val="3B3B3B"/>
          <w:sz w:val="21"/>
          <w:szCs w:val="21"/>
          <w:u w:val="single"/>
          <w:lang w:val="ru-RU"/>
        </w:rPr>
        <w:t>с 01.01.1990г.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Настоящий стандарт распространяется на автоматизированные системы (АС) для автоматизации различных видов деятельности (управление, проектирование, исследование и т. п.), включая их сочетания, и устанавливает состав, содержание, правила оформления документа «Техническое задание на создание (развитие или модернизацию) системы» (далее - ТЗ на АС).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Рекомендуемый порядок разработки, согласования и утверждения ТЗ на АС приведен в приложении 1.</w:t>
      </w:r>
    </w:p>
    <w:p w:rsidR="006D2849" w:rsidRPr="006D2849" w:rsidRDefault="006D2849" w:rsidP="006D2849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1. ОБЩИЕ ПОЛОЖЕНИЯ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1.1. ТЗ на АС является основным документом, определяющим требования и порядок создания (развития или модернизации - далее создания) автоматизированной системы, в соответствии с которым проводится разработка АС и ее приемка при вводе в действие.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1.2. ТЗ на АС разрабатывают на систему в целом, предназначенную для работы самостоятельно или в составе другой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Дополнительно могут быть разработаны ТЗ на части АС:</w:t>
      </w:r>
    </w:p>
    <w:p w:rsidR="006D2849" w:rsidRPr="006D2849" w:rsidRDefault="006D2849" w:rsidP="006D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 подсистемы АС, комплексы задач АС и т. п. в соответствии с требованиями настоящего стандарта;</w:t>
      </w:r>
    </w:p>
    <w:p w:rsidR="006D2849" w:rsidRPr="006D2849" w:rsidRDefault="006D2849" w:rsidP="006D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 комплектующие средства технического обеспечения и программно-технические комплексы в соответствии со стандартами ЕСКД и СРПП;</w:t>
      </w:r>
    </w:p>
    <w:p w:rsidR="006D2849" w:rsidRPr="006D2849" w:rsidRDefault="006D2849" w:rsidP="006D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 программные средства в соответствии со стандартами ЕСПД;</w:t>
      </w:r>
    </w:p>
    <w:p w:rsidR="006D2849" w:rsidRPr="006D2849" w:rsidRDefault="006D2849" w:rsidP="006D2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на информационные изделия в соответствии с </w:t>
      </w:r>
      <w:hyperlink r:id="rId5" w:history="1">
        <w:r w:rsidRPr="006D2849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19.201</w:t>
        </w:r>
      </w:hyperlink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и НТД, действующей в ведомстве заказчика АС.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15"/>
          <w:szCs w:val="15"/>
          <w:lang w:val="ru-RU"/>
        </w:rPr>
        <w:t>Примечание.</w:t>
      </w:r>
      <w:r w:rsidRPr="006D2849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 xml:space="preserve"> В ТЗ на АСУ для группы взаимосвязанных объектов следует включать только общие для группы объектов требования. Специфические требования отдельного объекта управления следует отражать в ТЗ на АСУ этого объекта.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1.3. Требования к АС в объеме, установленном настоящим стандартом, могут быть включены в задание на проектирование вновь создаваемого объекта автоматизации. В этом случае ТЗ на АС не разрабатывают.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1.4. Включаемые в ТЗ на АС требования должны соответствовать современному уровню развития науки и техники и не уступать аналогичным требованиям, предъявляемым к лучшим современным отечественным и зарубежным аналогам. Задаваемые в ТЗ на АС требования не должны ограничивать разработчика системы в поиске и реализации наиболее эффективных технических, технико-экономических и других решений.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1.5. ТЗ на АС разрабатывают на основании исходных данных в том числе содержащихся в итоговой документации стадии «Исследование и обоснование создания АС», установленной ГОСТ 24.601.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1.6. В ТЗ на АС включают только те требования, которые дополняют требования к системам данного вида (АСУ, САПР, АСНИ и т. д.), содержащиеся в действующих НТД, и определяются спецификой конкретного объекта, для которого создается система.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1.7. Изменения к ТЗ на АС оформляют дополнением или подписанным заказчиком и разработчиком протоколом. Дополнение или указанный протокол являются неотъемлемой частью ТЗ на АС. На титульном листе ТЗ на АС должна быть запись «Действует с </w:t>
      </w:r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... »</w:t>
      </w:r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.</w:t>
      </w:r>
    </w:p>
    <w:p w:rsidR="006D2849" w:rsidRPr="006D2849" w:rsidRDefault="006D2849" w:rsidP="006D2849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 СОСТАВ И СОДЕРЖАНИЕ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2.1. ТЗ на АС содержит следующие разделы, которые могут быть разделены на подразделы:</w:t>
      </w:r>
    </w:p>
    <w:p w:rsidR="006D2849" w:rsidRPr="006D2849" w:rsidRDefault="006D2849" w:rsidP="006D2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1)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общие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сведения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назначение и цели создания (развития) системы;</w:t>
      </w:r>
    </w:p>
    <w:p w:rsidR="006D2849" w:rsidRPr="006D2849" w:rsidRDefault="006D2849" w:rsidP="006D2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3)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характеристика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объектов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автоматизации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4)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к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системе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5) состав и содержание работ по созданию системы;</w:t>
      </w:r>
    </w:p>
    <w:p w:rsidR="006D2849" w:rsidRPr="006D2849" w:rsidRDefault="006D2849" w:rsidP="006D2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6) порядок контроля и приемки системы;</w:t>
      </w:r>
    </w:p>
    <w:p w:rsidR="006D2849" w:rsidRPr="006D2849" w:rsidRDefault="006D2849" w:rsidP="006D2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7) требования к составу и содержанию работ по подготовке объекта автоматизации к вводу системы в действие;</w:t>
      </w:r>
    </w:p>
    <w:p w:rsidR="006D2849" w:rsidRPr="006D2849" w:rsidRDefault="006D2849" w:rsidP="006D2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8)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к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документированию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9) </w:t>
      </w:r>
      <w:proofErr w:type="spellStart"/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источники</w:t>
      </w:r>
      <w:proofErr w:type="spellEnd"/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разработки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В ТЗ на АС могут включаться приложения.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2.2. В зависимости от вида, назначения, специфических особенностей объекта автоматизации и условий функционирования системы допускается оформлять разделы ТЗ в виде приложений, вводить дополнительные, исключать или объединять подразделы ТЗ.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В ТЗ на части системы не включают разделы, дублирующие содержание разделов ТЗ на АС в целом.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2.3. В разделе «Общие сведения» указывают:</w:t>
      </w:r>
    </w:p>
    <w:p w:rsidR="006D2849" w:rsidRPr="006D2849" w:rsidRDefault="006D2849" w:rsidP="006D2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полное наименование системы и ее условное обозначение;</w:t>
      </w:r>
    </w:p>
    <w:p w:rsidR="006D2849" w:rsidRPr="006D2849" w:rsidRDefault="006D2849" w:rsidP="006D2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шифр темы или шифр (номер) договора;</w:t>
      </w:r>
    </w:p>
    <w:p w:rsidR="006D2849" w:rsidRPr="006D2849" w:rsidRDefault="006D2849" w:rsidP="006D2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наименование предприятий (объединений) разработчика и заказчика (пользователя) системы и их реквизиты;</w:t>
      </w:r>
    </w:p>
    <w:p w:rsidR="006D2849" w:rsidRPr="006D2849" w:rsidRDefault="006D2849" w:rsidP="006D2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перечень документов, на основании которых создается система, кем и когда утверждены эти документы;</w:t>
      </w:r>
    </w:p>
    <w:p w:rsidR="006D2849" w:rsidRPr="006D2849" w:rsidRDefault="006D2849" w:rsidP="006D2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5) плановые сроки начала и окончания работы по созданию системы;</w:t>
      </w:r>
    </w:p>
    <w:p w:rsidR="006D2849" w:rsidRPr="006D2849" w:rsidRDefault="006D2849" w:rsidP="006D2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6) сведения об источниках и порядке финансирования работ;</w:t>
      </w:r>
    </w:p>
    <w:p w:rsidR="006D2849" w:rsidRPr="006D2849" w:rsidRDefault="006D2849" w:rsidP="006D2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7) порядок оформления и предъявления заказчику результатов работ по созданию системы (ее частей), по изготовлению и наладке отдельных средств (технических, программных, информационных) и программно-технических (программно-методических) комплексов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2.4. Раздел «Назначение и цели создания (развития) системы» состоит из подразделов:</w:t>
      </w:r>
    </w:p>
    <w:p w:rsidR="006D2849" w:rsidRPr="006D2849" w:rsidRDefault="006D2849" w:rsidP="006D2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1)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назначение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2) </w:t>
      </w:r>
      <w:proofErr w:type="spellStart"/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цели</w:t>
      </w:r>
      <w:proofErr w:type="spellEnd"/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создания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2.4.1. В подразделе «Назначение системы» указывают вид автоматизируемой деятельности (управление, проектирование и т. п.) и перечень объектов автоматизации (объектов), на которых предполагается ее использовать.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Для АСУ дополнительно указывают перечень автоматизируемых органов (пунктов) управления и управляемых объектов.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2.4.2. В подразделе «Цели создания системы» приводят наименования и требуемые значения технических, технологических, производственно-экономических или других показателей объекта автоматизации, которые должны быть достигнуты в результате создания АС, и указывают критерии оценки достижения целей создания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2.5. В разделе «Характеристики объекта автоматизации» приводят:</w:t>
      </w:r>
    </w:p>
    <w:p w:rsidR="006D2849" w:rsidRPr="006D2849" w:rsidRDefault="006D2849" w:rsidP="006D28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краткие сведения об объекте автоматизации или ссылки на документы, содержащие такую информацию;</w:t>
      </w:r>
    </w:p>
    <w:p w:rsidR="006D2849" w:rsidRPr="006D2849" w:rsidRDefault="006D2849" w:rsidP="006D28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сведения об условиях эксплуатации объекта автоматизации и характеристиках окружающей среды.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15"/>
          <w:szCs w:val="15"/>
          <w:lang w:val="ru-RU"/>
        </w:rPr>
        <w:t>Примечание</w:t>
      </w:r>
      <w:r w:rsidRPr="006D2849">
        <w:rPr>
          <w:rFonts w:ascii="Georgia" w:eastAsia="Times New Roman" w:hAnsi="Georgia" w:cs="Times New Roman"/>
          <w:color w:val="3B3B3B"/>
          <w:sz w:val="15"/>
          <w:szCs w:val="15"/>
          <w:lang w:val="ru-RU"/>
        </w:rPr>
        <w:t>: Для САПР в разделе дополнительно приводят основные параметры и характеристики объектов проектирования.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 Раздел «Требования к системе» состоит из следующих подразделов:</w:t>
      </w:r>
    </w:p>
    <w:p w:rsidR="006D2849" w:rsidRPr="006D2849" w:rsidRDefault="006D2849" w:rsidP="006D28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требования к системе в целом;</w:t>
      </w:r>
    </w:p>
    <w:p w:rsidR="006D2849" w:rsidRPr="006D2849" w:rsidRDefault="006D2849" w:rsidP="006D28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требования к функциям (задачам), выполняемым системой;</w:t>
      </w:r>
    </w:p>
    <w:p w:rsidR="006D2849" w:rsidRPr="006D2849" w:rsidRDefault="006D2849" w:rsidP="006D284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3) </w:t>
      </w:r>
      <w:proofErr w:type="spellStart"/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к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видам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обеспечения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Состав требований к системе, включаемых в данный раздел ТЗ на АС, устанавливают в зависимости от вида, назначения, специфических особенностей и условий функционирования конкретной системы. В каждом подразделе приводят ссылки на действующие НТД, определяющие требования к системам соответствующего вида.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 В подразделе «Требования к системе в целом» указывают: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к структуре и функционированию системы;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к численности и квалификации персонала системы и режиму его работы;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показатели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назначения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к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надежности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безопасности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к эргономике и технической эстетике;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к транспортабельности для подвижных АС;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к эксплуатации, техническому обслуживанию, ремонту и хранению компонентов системы;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к защите информации от несанкционированного доступа;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по сохранности информации при авариях;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к защите от влияния внешних воздействий;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к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патентной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чистоте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по стандартизации и унификации;</w:t>
      </w:r>
    </w:p>
    <w:p w:rsidR="006D2849" w:rsidRPr="006D2849" w:rsidRDefault="006D2849" w:rsidP="006D284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дополнительные</w:t>
      </w:r>
      <w:proofErr w:type="spellEnd"/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2.6.1.1. В требованиях к структуре и функционированию системы приводят:</w:t>
      </w:r>
    </w:p>
    <w:p w:rsidR="006D2849" w:rsidRPr="006D2849" w:rsidRDefault="006D2849" w:rsidP="006D28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перечень подсистем, их назначение и основные характеристики, требования к числу уровней иерархии и степени централизации системы;</w:t>
      </w:r>
    </w:p>
    <w:p w:rsidR="006D2849" w:rsidRPr="006D2849" w:rsidRDefault="006D2849" w:rsidP="006D28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требования к способам и средствам связи для информационного обмена между компонентами системы;</w:t>
      </w:r>
    </w:p>
    <w:p w:rsidR="006D2849" w:rsidRPr="006D2849" w:rsidRDefault="006D2849" w:rsidP="006D28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требования к характеристикам взаимосвязей создаваемой системы со смежными системами, требования к ее совместимости, в том числе указания о способах обмена информацией (автоматически, пересылкой документов, по телефону и т. п.);</w:t>
      </w:r>
    </w:p>
    <w:p w:rsidR="006D2849" w:rsidRPr="006D2849" w:rsidRDefault="006D2849" w:rsidP="006D28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требования к режимам функционирования системы;</w:t>
      </w:r>
    </w:p>
    <w:p w:rsidR="006D2849" w:rsidRPr="006D2849" w:rsidRDefault="006D2849" w:rsidP="006D28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5)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по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диагностированию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6) </w:t>
      </w:r>
      <w:proofErr w:type="spellStart"/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перспективы</w:t>
      </w:r>
      <w:proofErr w:type="spellEnd"/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развития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,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модернизации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2.6.1.2. В требованиях к численности и квалификации персонала на АС приводят:</w:t>
      </w:r>
    </w:p>
    <w:p w:rsidR="006D2849" w:rsidRPr="006D2849" w:rsidRDefault="006D2849" w:rsidP="006D28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к численности персонала (пользователей) АС;</w:t>
      </w:r>
    </w:p>
    <w:p w:rsidR="006D2849" w:rsidRPr="006D2849" w:rsidRDefault="006D2849" w:rsidP="006D28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требования к квалификации персонала, порядку его подготовки и контроля знаний и навыков;</w:t>
      </w:r>
    </w:p>
    <w:p w:rsidR="006D2849" w:rsidRPr="006D2849" w:rsidRDefault="006D2849" w:rsidP="006D284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требуемый режим работы персонала АС.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2.6.1.3. В требованиях к показателям назначения АС приводят значения параметров, характеризующие степень соответствия системы ее назначению.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Для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АСУ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указывают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:</w:t>
      </w:r>
    </w:p>
    <w:p w:rsidR="006D2849" w:rsidRPr="006D2849" w:rsidRDefault="006D2849" w:rsidP="006D28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степень приспособляемости системы к изменению процессов и методов управления, к отклонениям параметров объекта управления;</w:t>
      </w:r>
    </w:p>
    <w:p w:rsidR="006D2849" w:rsidRPr="006D2849" w:rsidRDefault="006D2849" w:rsidP="006D28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допустимые пределы модернизации и развития системы;</w:t>
      </w:r>
    </w:p>
    <w:p w:rsidR="006D2849" w:rsidRPr="006D2849" w:rsidRDefault="006D2849" w:rsidP="006D284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вероятностно-временные характеристики, при которых сохраняется целевое назначение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2.6.1.4. В требования к надежности включают:</w:t>
      </w:r>
    </w:p>
    <w:p w:rsidR="006D2849" w:rsidRPr="006D2849" w:rsidRDefault="006D2849" w:rsidP="006D28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состав и количественные значения показателей надежности для системы в целом или ее подсистем;</w:t>
      </w:r>
    </w:p>
    <w:p w:rsidR="006D2849" w:rsidRPr="006D2849" w:rsidRDefault="006D2849" w:rsidP="006D28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перечень аварийных ситуаций, по которым должны быть регламентированы требования к надежности, и значения соответствующих показателей;</w:t>
      </w:r>
    </w:p>
    <w:p w:rsidR="006D2849" w:rsidRPr="006D2849" w:rsidRDefault="006D2849" w:rsidP="006D28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3) требования к надежности технических средств и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программногообеспечения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;</w:t>
      </w:r>
    </w:p>
    <w:p w:rsidR="006D2849" w:rsidRPr="006D2849" w:rsidRDefault="006D2849" w:rsidP="006D284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требования к методам оценки и контроля показателей надежности на разных стадиях создания системы в соответствии с действующими нормативно-техническими документами.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2.6.1.5. В требования по безопасности включают требования по обеспечению безопасности при монтаже, наладке, эксплуатации, обслуживании и ремонте технических средств системы (защита от воздействий электрического тока, электромагнитных полей, акустических шумов и т. п.), по допустимым уровням освещенности, вибрационных и шумовых нагрузок.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2.6.1.6. В требования по эргономике и технической эстетике включают показатели АС, задающие необходимое качество взаимодействия человека с машиной и комфортность условий работы персонала.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2.6.1.7. Для подвижных АС в требования к транспортабельности включают конструктивные требования, обеспечивающие транспортабельность технических средств системы, а также требования к транспортным средствам.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2.6.1.8. В требования к эксплуатации, техническому обслуживанию, ремонту и хранению включают:</w:t>
      </w:r>
    </w:p>
    <w:p w:rsidR="006D2849" w:rsidRPr="006D2849" w:rsidRDefault="006D2849" w:rsidP="006D28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условия и регламент (режим) эксплуатации, которые должны обеспечивать использование технических средств (ТС) системы с заданными техническими показателями, в том числе виды и периодичность обслуживания ТС системы или допустимость работы без обслуживания;</w:t>
      </w:r>
    </w:p>
    <w:p w:rsidR="006D2849" w:rsidRPr="006D2849" w:rsidRDefault="006D2849" w:rsidP="006D28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предварительные требования к допустимым площадям для размещения персонала и ТС системы, к параметрам сетей энергоснабжения и т. п.;</w:t>
      </w:r>
    </w:p>
    <w:p w:rsidR="006D2849" w:rsidRPr="006D2849" w:rsidRDefault="006D2849" w:rsidP="006D28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требования по количеству, квалификации обслуживающего персонала и режимам его работы;</w:t>
      </w:r>
    </w:p>
    <w:p w:rsidR="006D2849" w:rsidRPr="006D2849" w:rsidRDefault="006D2849" w:rsidP="006D28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требования к составу, размещению и условиям хранения комплекта запасных изделий и приборов;</w:t>
      </w:r>
    </w:p>
    <w:p w:rsidR="006D2849" w:rsidRPr="006D2849" w:rsidRDefault="006D2849" w:rsidP="006D284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5) </w:t>
      </w:r>
      <w:proofErr w:type="spellStart"/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к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регламенту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обслуживания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2.6.1.9. В требования к защите информации от несанкционированного доступа включают требования, установленные в НТД, действующей в отрасли (ведомстве) заказчика.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2.6.1.10. В требованиях по сохранности информации приводят перечень событий: аварий, отказов технических средств (в том числе - потеря питания) и т. п., при которых должна быть обеспечена сохранность информации в системе.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2.6.1.11. В требованиях к средствам защиты от внешних воздействий приводят:</w:t>
      </w:r>
    </w:p>
    <w:p w:rsidR="006D2849" w:rsidRPr="006D2849" w:rsidRDefault="006D2849" w:rsidP="006D28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1) требования к радиоэлектронной защите средств АС;</w:t>
      </w:r>
    </w:p>
    <w:p w:rsidR="006D2849" w:rsidRPr="006D2849" w:rsidRDefault="006D2849" w:rsidP="006D284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требования по стойкости, устойчивости и прочности к внешним воздействиям (среде применения).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2.6.1.12. В требованиях по патентной чистоте указывают перечень стран, в отношении которых должна быть обеспечена патентная чистота системы и ее частей.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2.6.1.13. В требования к стандартизации и унификации включают: показатели, устанавливающие требуемую степень использования стандартных, унифицированных методов реализации функций (задач) системы, поставляемых программных средств, типовых математических методов и моделей, типовых проектных решений, унифицированных форм управленческих документов, установленных ГОСТ 6.10.1, общесоюзных классификаторов технико-экономической информации и классификаторов других категорий в соответствии с областью их применения, требования к использованию типовых автоматизированных рабочих мест, компонентов и комплексов.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2.6.1.14. В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дополнительные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требования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включают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:</w:t>
      </w:r>
    </w:p>
    <w:p w:rsidR="006D2849" w:rsidRPr="006D2849" w:rsidRDefault="006D2849" w:rsidP="006D284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требования к оснащению системы устройствами для обучения персонала (тренажерами, другими устройствами аналогичного назначения) и документацией на них;</w:t>
      </w:r>
    </w:p>
    <w:p w:rsidR="006D2849" w:rsidRPr="006D2849" w:rsidRDefault="006D2849" w:rsidP="006D284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требования к сервисной аппаратуре, стендам для проверки элементов системы;</w:t>
      </w:r>
    </w:p>
    <w:p w:rsidR="006D2849" w:rsidRPr="006D2849" w:rsidRDefault="006D2849" w:rsidP="006D284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требования к системе, связанные с особыми условиями эксплуатации;</w:t>
      </w:r>
    </w:p>
    <w:p w:rsidR="006D2849" w:rsidRPr="006D2849" w:rsidRDefault="006D2849" w:rsidP="006D284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специальные требования по усмотрению разработчика или заказчика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2.6.2. В подразделе «Требование к функциям (задачам)», выполняемым системой, приводят:</w:t>
      </w:r>
    </w:p>
    <w:p w:rsidR="006D2849" w:rsidRPr="006D2849" w:rsidRDefault="006D2849" w:rsidP="006D28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по каждой подсистеме перечень функций, задач или их комплексов (в том числе обеспечивающих взаимодействие частей системы), подлежащих автоматизации;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при создании системы в две или более очереди - перечень функциональных подсистем, отдельных функций или задач, вводимых в действие в 1-й и последующих очередях;</w:t>
      </w:r>
    </w:p>
    <w:p w:rsidR="006D2849" w:rsidRPr="006D2849" w:rsidRDefault="006D2849" w:rsidP="006D284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временной регламент реализации каждой функции, задачи (или комплекса задач);</w:t>
      </w:r>
    </w:p>
    <w:p w:rsidR="006D2849" w:rsidRPr="006D2849" w:rsidRDefault="006D2849" w:rsidP="006D284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требования к качеству реализации каждой функции (задачи или комплекса задач), к форме представления выходной информации, характеристики необходимой точности и времени выполнения, требования одновременности выполнения группы функций, достоверности выдачи результатов;</w:t>
      </w:r>
    </w:p>
    <w:p w:rsidR="006D2849" w:rsidRPr="006D2849" w:rsidRDefault="006D2849" w:rsidP="006D284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перечень и критерии отказов для каждой функции, по которой задаются требования по надежности.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2.6.3. В подразделе «Требования к видам обеспечения» в зависимости от вида системы приводят требования к математическому, информационному, лингвистическому, программному, техническому, метрологическому, организационному, методическому и другие видам обеспечения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2.6.3.1. Для математического обеспечения системы приводят требования к составу, области применения (ограничения) и способам, использования в системе математических методов и моделей, типовых алгоритмов и алгоритмов, подлежащих разработке.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2.6.3.2. Для информационного обеспечения системы приводят требования:</w:t>
      </w:r>
    </w:p>
    <w:p w:rsidR="006D2849" w:rsidRPr="006D2849" w:rsidRDefault="006D2849" w:rsidP="006D28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к составу, структуре и способам организации данных в системе;</w:t>
      </w:r>
    </w:p>
    <w:p w:rsidR="006D2849" w:rsidRPr="006D2849" w:rsidRDefault="006D2849" w:rsidP="006D28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к информационному обмену между компонентами системы;</w:t>
      </w:r>
    </w:p>
    <w:p w:rsidR="006D2849" w:rsidRPr="006D2849" w:rsidRDefault="006D2849" w:rsidP="006D28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к информационной совместимости со смежными системами;</w:t>
      </w:r>
    </w:p>
    <w:p w:rsidR="006D2849" w:rsidRPr="006D2849" w:rsidRDefault="006D2849" w:rsidP="006D28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по использованию общесоюзных и зарегистрированных республиканских, отраслевых классификаторов, унифицированных документов и классификаторов, действующих на данном предприятии;</w:t>
      </w:r>
    </w:p>
    <w:p w:rsidR="006D2849" w:rsidRPr="006D2849" w:rsidRDefault="006D2849" w:rsidP="006D28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5) по применению систем управления базами данных;</w:t>
      </w:r>
    </w:p>
    <w:p w:rsidR="006D2849" w:rsidRPr="006D2849" w:rsidRDefault="006D2849" w:rsidP="006D28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6) к структуре процесса сбора, обработки, передачи данных в системе и представлению данных;</w:t>
      </w:r>
    </w:p>
    <w:p w:rsidR="006D2849" w:rsidRPr="006D2849" w:rsidRDefault="006D2849" w:rsidP="006D28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7) к защите данных от разрушений при авариях и сбоях в электропитании системы;</w:t>
      </w:r>
    </w:p>
    <w:p w:rsidR="006D2849" w:rsidRPr="006D2849" w:rsidRDefault="006D2849" w:rsidP="006D28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8) к контролю, хранению, обновлению и восстановлению данных;</w:t>
      </w:r>
    </w:p>
    <w:p w:rsidR="006D2849" w:rsidRPr="006D2849" w:rsidRDefault="006D2849" w:rsidP="006D284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9) к процедуре придания юридической силы документам, продуцируемым техническими средствами АС (в соответствии с </w:t>
      </w:r>
      <w:hyperlink r:id="rId6" w:history="1">
        <w:r w:rsidRPr="006D2849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6.10.4</w:t>
        </w:r>
      </w:hyperlink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).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2.6.3.3. Для лингвистического обеспечения системы приводят требования к применению в системе языков программирования высокого уровня, языков взаимодействия пользователей и технических средств системы, а также требования к кодированию и декодированию данных, к языкам ввода-вывода данных, языкам манипулирования данными, средствам описания предметной области (объекта автоматизации), к способам организации диалога.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2.6.3.4. Для программного обеспечения системы приводят перечень покупных программных средств, а также требования:</w:t>
      </w:r>
    </w:p>
    <w:p w:rsidR="006D2849" w:rsidRPr="006D2849" w:rsidRDefault="006D2849" w:rsidP="006D28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к независимости программных средств от используемых СВТ и операционной среды;</w:t>
      </w:r>
    </w:p>
    <w:p w:rsidR="006D2849" w:rsidRPr="006D2849" w:rsidRDefault="006D2849" w:rsidP="006D28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к качеству программных средств, а также к способам его обеспечения и контроля;</w:t>
      </w:r>
    </w:p>
    <w:p w:rsidR="006D2849" w:rsidRPr="006D2849" w:rsidRDefault="006D2849" w:rsidP="006D284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по необходимости согласования вновь разрабатываемых программных средств с фондом алгоритмов и программ.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2.6.3.5. Для технического обеспечения системы приводят требования:</w:t>
      </w:r>
    </w:p>
    <w:p w:rsidR="006D2849" w:rsidRPr="006D2849" w:rsidRDefault="006D2849" w:rsidP="006D284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к видам технических средств, в том числе к видам комплексов технических средств, программно-технических комплексов и других комплектующих изделий, допустимых к использованию в системе;</w:t>
      </w:r>
    </w:p>
    <w:p w:rsidR="006D2849" w:rsidRPr="006D2849" w:rsidRDefault="006D2849" w:rsidP="006D284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к функциональным, конструктивным и эксплуатационным характеристикам средств технического обеспечения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2.6.3.6. В требованиях к метрологическому обеспечению приводят:</w:t>
      </w:r>
    </w:p>
    <w:p w:rsidR="006D2849" w:rsidRPr="006D2849" w:rsidRDefault="006D2849" w:rsidP="006D28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1)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предварительный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перечень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измерительных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каналов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требования к точности измерений параметров и (или) к метрологическим характеристикам измерительных каналов;</w:t>
      </w:r>
    </w:p>
    <w:p w:rsidR="006D2849" w:rsidRPr="006D2849" w:rsidRDefault="006D2849" w:rsidP="006D28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требования к метрологической совместимости технических средств системы;</w:t>
      </w:r>
    </w:p>
    <w:p w:rsidR="006D2849" w:rsidRPr="006D2849" w:rsidRDefault="006D2849" w:rsidP="006D28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перечень управляющих и вычислительных каналов системы, для которых необходимо оценивать точностные характеристики;</w:t>
      </w:r>
    </w:p>
    <w:p w:rsidR="006D2849" w:rsidRPr="006D2849" w:rsidRDefault="006D2849" w:rsidP="006D28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5) требования к метрологическому обеспечению технических и программных средств, входящих в состав измерительных каналов системы, средств, встроенного контроля, метрологической пригодности измерительных каналов и средств измерений, используемых при наладке и испытаниях системы;</w:t>
      </w:r>
    </w:p>
    <w:p w:rsidR="006D2849" w:rsidRPr="006D2849" w:rsidRDefault="006D2849" w:rsidP="006D284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6) вид метрологической аттестации (государственная или ведомственная) с указанием порядка ее выполнения и организаций, проводящих аттестацию.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2.6.3.7. Для организационного обеспечения приводят требования:</w:t>
      </w:r>
    </w:p>
    <w:p w:rsidR="006D2849" w:rsidRPr="006D2849" w:rsidRDefault="006D2849" w:rsidP="006D28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к структуре и функциям подразделений, участвующих в функционировании системы или обеспечивающих эксплуатацию;</w:t>
      </w:r>
    </w:p>
    <w:p w:rsidR="006D2849" w:rsidRPr="006D2849" w:rsidRDefault="006D2849" w:rsidP="006D28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к организации функционирования системы и порядку взаимодействия персонала АС и персонала объекта автоматизации;</w:t>
      </w:r>
    </w:p>
    <w:p w:rsidR="006D2849" w:rsidRPr="006D2849" w:rsidRDefault="006D2849" w:rsidP="006D284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к защите от ошибочных действий персонала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2.6.3.8. Для методического обеспечения САПР приводят требования к составу нормативно-технической документации системы (перечень применяемых при ее функционировании стандартов, нормативов, методик и т. п.).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2.7. Раздел «Состав и содержание работ по созданию (развитию) системы» должен содержать перечень стадий и этапов работ по созданию системы в соответствии с ГОСТ 24.601, сроки их выполнения, перечень организаций - исполнителей работ, ссылки на документы, подтверждающие согласие этих организаций на участие в создании системы, или запись, определяющую ответственного (заказчик или разработчик) за проведение этих работ.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В данном разделе также приводят:</w:t>
      </w:r>
    </w:p>
    <w:p w:rsidR="006D2849" w:rsidRPr="006D2849" w:rsidRDefault="006D2849" w:rsidP="006D28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1) перечень документов, по </w:t>
      </w:r>
      <w:hyperlink r:id="rId7" w:history="1">
        <w:r w:rsidRPr="006D2849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34.201-89</w:t>
        </w:r>
      </w:hyperlink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, предъявляемых по окончании соответствующих стадий и этапов работ;</w:t>
      </w:r>
    </w:p>
    <w:p w:rsidR="006D2849" w:rsidRPr="006D2849" w:rsidRDefault="006D2849" w:rsidP="006D28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вид и порядок проведения экспертизы технической документации (стадия, этап, объем проверяемой документации, организация-эксперт);</w:t>
      </w:r>
    </w:p>
    <w:p w:rsidR="006D2849" w:rsidRPr="006D2849" w:rsidRDefault="006D2849" w:rsidP="006D28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программу работ, направленных на обеспечение требуемого уровня надежности разрабатываемой системы (при необходимости);</w:t>
      </w:r>
    </w:p>
    <w:p w:rsidR="006D2849" w:rsidRPr="006D2849" w:rsidRDefault="006D2849" w:rsidP="006D284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перечень работ по метрологическому обеспечению на всех стадиях создания системы с указанием их сроков выполнения и организаций-исполнителей (при необходимости).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2.8. В разделе «Порядок контроля и приемки системы» указывают:</w:t>
      </w:r>
    </w:p>
    <w:p w:rsidR="006D2849" w:rsidRPr="006D2849" w:rsidRDefault="006D2849" w:rsidP="006D284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виды, состав, объем и методы испытаний системы и ее составных частей (виды испытаний в соответствии с действующими нормами, распространяющимися на разрабатываемую систему);</w:t>
      </w:r>
    </w:p>
    <w:p w:rsidR="006D2849" w:rsidRPr="006D2849" w:rsidRDefault="006D2849" w:rsidP="006D284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общие требования к приемке работ по стадиям (перечень участвующих предприятий и организаций, место и сроки проведения), порядок согласования и утверждения приемочной документации;</w:t>
      </w:r>
    </w:p>
    <w:p w:rsidR="006D2849" w:rsidRPr="006D2849" w:rsidRDefault="006D2849" w:rsidP="006D284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З) статус приемочной комиссии (государственная, межведомственная, ведомственная).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2.9. В разделе «Требования к составу и содержанию работ по подготовке объекта автоматизации к вводу системы в действие» необходимо привести перечень основных мероприятий и их исполнителей, которые следует выполнить при подготовке объекта автоматизации к вводу АС в действие.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В перечень основных мероприятий включают:</w:t>
      </w:r>
    </w:p>
    <w:p w:rsidR="006D2849" w:rsidRPr="006D2849" w:rsidRDefault="006D2849" w:rsidP="006D284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1) приведение поступающей в систему информации (в соответствии с требованиями к информационному и лингвистическому обеспечению) к виду, пригодному для обработки с помощью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ЭВМ;</w:t>
      </w:r>
    </w:p>
    <w:p w:rsidR="006D2849" w:rsidRPr="006D2849" w:rsidRDefault="006D2849" w:rsidP="006D284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изменения, которые необходимо осуществить в объекте автоматизации;</w:t>
      </w:r>
    </w:p>
    <w:p w:rsidR="006D2849" w:rsidRPr="006D2849" w:rsidRDefault="006D2849" w:rsidP="006D284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создание условий функционирования объекта автоматизации, при которых гарантируется соответствие создаваемой системы требованиям, содержащимся в ТЗ;</w:t>
      </w:r>
    </w:p>
    <w:p w:rsidR="006D2849" w:rsidRPr="006D2849" w:rsidRDefault="006D2849" w:rsidP="006D284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создание необходимых для функционирования системы подразделений и служб;</w:t>
      </w:r>
    </w:p>
    <w:p w:rsidR="006D2849" w:rsidRPr="006D2849" w:rsidRDefault="006D2849" w:rsidP="006D284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5) сроки и порядок комплектования штатов и обучения персонала.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Например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,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для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АСУ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приводят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:</w:t>
      </w:r>
    </w:p>
    <w:p w:rsidR="006D2849" w:rsidRPr="006D2849" w:rsidRDefault="006D2849" w:rsidP="006D284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изменения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применяемых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методов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управления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создание условий для работы компонентов АСУ, при которых гарантируется соответствие системы требованиям, содержащимся в ТЗ.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2.10. В разделе «Требования к документированию» приводят:</w:t>
      </w:r>
    </w:p>
    <w:p w:rsidR="006D2849" w:rsidRPr="006D2849" w:rsidRDefault="006D2849" w:rsidP="006D284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1) согласованный разработчиком и Заказчиком системы перечень подлежащих разработке комплектов и видов документов, соответствующих требованиям </w:t>
      </w:r>
      <w:hyperlink r:id="rId8" w:history="1">
        <w:r w:rsidRPr="006D2849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34.201-89</w:t>
        </w:r>
      </w:hyperlink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и НТД отрасли заказчика;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br/>
        <w:t xml:space="preserve">перечень документов, выпускаемых на машинных носителях;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br/>
        <w:t>требования к микрофильмированию документации;</w:t>
      </w:r>
    </w:p>
    <w:p w:rsidR="006D2849" w:rsidRPr="006D2849" w:rsidRDefault="006D2849" w:rsidP="006D284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требования по документированию комплектующих элементов межотраслевого применения в соответствии с требованиями ЕСКД и ЕСПД;</w:t>
      </w:r>
    </w:p>
    <w:p w:rsidR="006D2849" w:rsidRPr="006D2849" w:rsidRDefault="006D2849" w:rsidP="006D284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при отсутствии государственных стандартов, определяющих требования к документированию элементов системы, дополнительно включают требования к составу и содержанию таких документов.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2.11. В разделе «Источники разработки» должны быть перечислены документы и информационные материалы (технико-экономическое обоснование, отчеты о законченных научно-исследовательских работах, информационные материалы на отечественные, зарубежные системы-аналоги и др.), на основании которых разрабатывалось ТЗ и которые должны быть использованы при создании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2.12. В состав ТЗ на АС при наличии утвержденных методик включают приложения, содержащие:</w:t>
      </w:r>
    </w:p>
    <w:p w:rsidR="006D2849" w:rsidRPr="006D2849" w:rsidRDefault="006D2849" w:rsidP="006D284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1)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расчет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ожидаемой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эффективности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системы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оценку научно-технического уровня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Приложения включают в состав ТЗ на АС по согласованию между разработчиком и заказчиком системы.</w:t>
      </w:r>
    </w:p>
    <w:p w:rsidR="006D2849" w:rsidRPr="006D2849" w:rsidRDefault="006D2849" w:rsidP="006D2849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3. ПРАВИЛА ОФОРМЛЕНИЯ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3.1. Разделы и подразделы ТЗ на АС должны быть размещены в порядке, установленном в разд. 2 настоящего стандарта.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3.2. ТЗ на АС оформляют в соответствии с требованиями </w:t>
      </w:r>
      <w:hyperlink r:id="rId9" w:history="1">
        <w:r w:rsidRPr="006D2849">
          <w:rPr>
            <w:rFonts w:ascii="Georgia" w:eastAsia="Times New Roman" w:hAnsi="Georgia" w:cs="Times New Roman"/>
            <w:color w:val="0070B3"/>
            <w:sz w:val="21"/>
            <w:szCs w:val="21"/>
            <w:lang w:val="ru-RU"/>
          </w:rPr>
          <w:t>ГОСТ 2.105</w:t>
        </w:r>
      </w:hyperlink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на листах формата А4 по ГОСТ 2.301 без рамки, основной надписи и дополнительных граф к ней.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Номера листов (страниц) проставляют, начиная с первого листа, следующего за титульным листом, в верхней части листа (над текстом, посередине) после обозначения кода ТЗ на АС.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3.3. Значения показателей, норм и требований указывают, как правило, с предельными отклонениями или максимальным и минимальным значениями. Если эти показатели, нормы, требования однозначно регламентированы НТД, в ТЗ на АС следует приводить ссылку на эти документы или их разделы, а также дополнительные требования, учитывающие особенности создаваемой системы. Если конкретные значения показателей, норм и требований не могут быть установлены в процессе разработки ТЗ на АС, в нем следует сделать запись о порядке установления и согласования этих показателей, норм и требований:</w:t>
      </w:r>
    </w:p>
    <w:p w:rsidR="006D2849" w:rsidRPr="006D2849" w:rsidRDefault="006D2849" w:rsidP="006D2849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6D2849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«Окончательное требование (значение) уточняется в процессе ...</w:t>
      </w:r>
    </w:p>
    <w:p w:rsidR="006D2849" w:rsidRPr="006D2849" w:rsidRDefault="006D2849" w:rsidP="006D2849">
      <w:pPr>
        <w:shd w:val="clear" w:color="auto" w:fill="F2F2F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Consolas" w:eastAsia="Times New Roman" w:hAnsi="Consolas" w:cs="Consolas"/>
          <w:color w:val="3B3B3B"/>
          <w:sz w:val="16"/>
          <w:szCs w:val="16"/>
          <w:lang w:val="ru-RU"/>
        </w:rPr>
      </w:pPr>
      <w:r w:rsidRPr="006D2849">
        <w:rPr>
          <w:rFonts w:ascii="Consolas" w:eastAsia="Times New Roman" w:hAnsi="Consolas" w:cs="Consolas"/>
          <w:color w:val="3B3B3B"/>
          <w:sz w:val="16"/>
          <w:szCs w:val="16"/>
          <w:lang w:val="ru-RU"/>
        </w:rPr>
        <w:t xml:space="preserve">   и согласовывается протоколом с ... на стадии ...».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При этом в текст ТЗ на АС изменений не вносят.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3.4. На титульном листе помещают подписи заказчика, разработчика и согласующих организаций, которые скрепляют гербовой печатью. При необходимости титульный лист оформляют на нескольких страницах. Подписи разработчиков ТЗ на АС и должностных лиц, участвующих в согласовании и рассмотрении проекта ТЗ на АС, помещают на последнем листе.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Форма титульного листа ТЗ на АС приведена в приложении 2. Форма последнего листа ТЗ на АС приведена в приложении 3.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3.5. При необходимости на титульном листе ТЗ на АС допускается помещать установленные в отрасли коды, </w:t>
      </w:r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например</w:t>
      </w:r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: гриф секретности, код работы, регистрационный номер ТЗ и др.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3.6. Титульный лист дополнения к ТЗ на АС оформляют аналогично титульному листу технического задания. Вместо наименования «Техническое задание» пишут «Дополнение № ... к ТЗ на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AC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</w:t>
      </w:r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... »</w:t>
      </w:r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3.7. На последующих листах дополнения к ТЗ на АС помещают основание для изменения, содержание изменения и ссылки на документы, в соответствии с которыми вносятся эти изменения.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3.8. При изложении текста дополнения к ТЗ следует указывать номера соответствующих пунктов, подпунктов, таблиц основного ТЗ на АС и т. п. и применять слова: «заменить», «дополнить», «исключить», «изложить в новой редакции».</w:t>
      </w:r>
    </w:p>
    <w:p w:rsidR="006D2849" w:rsidRPr="006D2849" w:rsidRDefault="006D2849" w:rsidP="006D284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7" style="width:0;height:.75pt" o:hralign="center" o:hrstd="t" o:hr="t" fillcolor="#a0a0a0" stroked="f"/>
        </w:pict>
      </w:r>
    </w:p>
    <w:p w:rsidR="006D2849" w:rsidRPr="006D2849" w:rsidRDefault="006D2849" w:rsidP="006D2849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t xml:space="preserve">ПРИЛОЖЕНИЕ 1 </w:t>
      </w:r>
      <w:r w:rsidRPr="006D2849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br/>
        <w:t>Рекомендуемое</w:t>
      </w:r>
    </w:p>
    <w:p w:rsidR="006D2849" w:rsidRPr="006D2849" w:rsidRDefault="006D2849" w:rsidP="006D2849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ПОРЯДОК РАЗРАБОТКИ, СОГЛАСОВАНИЯ И УТВЕРЖДЕНИЯ ТЗ НА АС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1. Проект ТЗ на АС разрабатывает организация-разработчик системы с участием заказчика на основании технических требований (заявки, тактико-технического задания и т. п.).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При конкурсной организации работ варианты проекта ТЗ на АС рассматриваются заказчиком, который - либо выбирает предпочтительный, вариант, либо на основании сопоставительного анализа подготавливает с участием будущего разработчика АС окончательный вариант ТЗ на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AC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 Необходимость согласования проекта ТЗ на АС с органами государственного надзора и другими заинтересованными организациями определяют совместно заказчик системы и разработчик проекта ТЗ на АС.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Работу по согласованию проекта ТЗ на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AC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осуществляют совместно разработчик ТЗ на АС и заказчик системы, каждый в организациях своего министерства (ведомства).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3. Срок согласования проекта ТЗ на АС в каждой организации не должен превышать 15 дней со дня его получения. Рекомендуется рассылать на согласование экземпляры проекта ТЗ на АС (копий) одновременно во все организации (подразделения).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4. Замечания по проекту ТЗ на АС должны быть представлены с техническим обоснованием. Решения по замечаниям должны быть приняты разработчиком проекта ТЗ на АС и заказчиком системы до утверждения ТЗ на АС.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5. Если при согласовании проекта ТЗ на АС возникли разногласия между разработчиком и заказчиком (или другими заинтересованными организациями), то составляется протокол разногласий (форма произвольная) и конкретное решение принимается в установленном порядке.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6. Согласование проекта ТЗ на АС разрешается оформлять отдельным документом (письмом). В этом случае под грифом «Согласовано» делают ссылку на этот документ.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7. Утверждение ТЗ на АС осуществляют руководители предприятий (организаций) разработчика и заказчика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8. ТЗ на АС (дополнение к ТЗ) до передачи его на утверждение должно быть проверено службой нормоконтроля организации - разработчика ТЗ и, при необходимости, подвергнуто метрологической экспертизе.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9. Копии, утвержденного ТЗ на АС в 10-дневный срок после утверждения высылаются разработчиком ТЗ на АС участникам создания системы.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10. Согласование и утверждение дополнений к ТЗ на АС проводят в порядке, установленном для ТЗ на АС.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11. Изменения к ТЗ на АС не допускается утверждать после представления системы или ее очереди на приемо-сдаточные испытания.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12. Регистрация, учет и хранение ТЗ на АС и дополнений к нему проводят в соответствии, с требованиями ГОСТ 2.501.</w:t>
      </w:r>
    </w:p>
    <w:p w:rsidR="006D2849" w:rsidRPr="006D2849" w:rsidRDefault="006D2849" w:rsidP="006D284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6D2849" w:rsidRPr="006D2849" w:rsidRDefault="006D2849" w:rsidP="006D2849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t xml:space="preserve">ПРИЛОЖЕНИЕ 2 </w:t>
      </w:r>
      <w:r w:rsidRPr="006D2849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br/>
        <w:t>Рекомендуемое</w:t>
      </w:r>
    </w:p>
    <w:p w:rsidR="006D2849" w:rsidRPr="006D2849" w:rsidRDefault="006D2849" w:rsidP="006D2849">
      <w:pPr>
        <w:shd w:val="clear" w:color="auto" w:fill="FFFFFF"/>
        <w:spacing w:before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ФОРМА ТИТУЛЬНОГО ЛИСТА ТЗ НА АС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4"/>
      </w:tblGrid>
      <w:tr w:rsidR="006D2849" w:rsidRPr="006D2849" w:rsidTr="006D28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  ______________________________________________________            .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     наименование организации - разработчика ТЗ на АС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lastRenderedPageBreak/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                    УТВЕРЖДАЮ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Руководитель (должность, наименование предприятия - заказчика АС)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Личная подпись    Расшифровка подписи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Печать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Дата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                     УТВЕРЖДАЮ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Руководитель (должность, наименование предприятия - разработчик" АС)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Личная подпись    Расшифровка подписи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Печать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Дата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________________________________________________________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                 наименование вида АС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________________________________________________________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            наименование объекта автоматизации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________________________________________________________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              сокращенное наименование АС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                 ТЕХНИЧЕСКОЕ ЗАДАНИЕ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                         На  ____ листах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    Действует с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СОГЛАСОВАНО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Руководитель (должность, наименование согласующей организации)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Личная подпись  Расшифровка подписи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>Печать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Дата</w:t>
            </w:r>
          </w:p>
          <w:p w:rsidR="006D2849" w:rsidRPr="006D2849" w:rsidRDefault="006D2849" w:rsidP="006D2849">
            <w:pPr>
              <w:shd w:val="clear" w:color="auto" w:fill="F2F2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150" w:line="240" w:lineRule="auto"/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</w:pPr>
            <w:r w:rsidRPr="006D2849">
              <w:rPr>
                <w:rFonts w:ascii="Consolas" w:eastAsia="Times New Roman" w:hAnsi="Consolas" w:cs="Consolas"/>
                <w:color w:val="3B3B3B"/>
                <w:sz w:val="14"/>
                <w:szCs w:val="14"/>
                <w:lang w:val="ru-RU"/>
              </w:rPr>
              <w:t xml:space="preserve"> </w:t>
            </w:r>
          </w:p>
          <w:p w:rsidR="006D2849" w:rsidRPr="006D2849" w:rsidRDefault="006D2849" w:rsidP="006D2849">
            <w:pPr>
              <w:spacing w:after="0" w:line="240" w:lineRule="auto"/>
              <w:rPr>
                <w:rFonts w:ascii="Georgia" w:eastAsia="Times New Roman" w:hAnsi="Georgia" w:cs="Times New Roman"/>
                <w:color w:val="3B3B3B"/>
                <w:sz w:val="24"/>
                <w:szCs w:val="24"/>
                <w:lang w:val="ru-RU"/>
              </w:rPr>
            </w:pPr>
          </w:p>
        </w:tc>
      </w:tr>
    </w:tbl>
    <w:p w:rsidR="006D2849" w:rsidRPr="006D2849" w:rsidRDefault="006D2849" w:rsidP="006D284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lastRenderedPageBreak/>
        <w:pict>
          <v:rect id="_x0000_i1029" style="width:0;height:.75pt" o:hralign="center" o:hrstd="t" o:hr="t" fillcolor="#a0a0a0" stroked="f"/>
        </w:pict>
      </w:r>
    </w:p>
    <w:p w:rsidR="006D2849" w:rsidRPr="006D2849" w:rsidRDefault="006D2849" w:rsidP="006D2849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t xml:space="preserve">ПРИЛОЖЕНИЕ 3 </w:t>
      </w:r>
      <w:r w:rsidRPr="006D2849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br/>
        <w:t>Рекомендуемое</w:t>
      </w:r>
    </w:p>
    <w:p w:rsidR="006D2849" w:rsidRPr="006D2849" w:rsidRDefault="006D2849" w:rsidP="006D2849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ФОРМА ПОСЛЕДНЕГО ЛИСТА ТЗ НА АС</w:t>
      </w:r>
    </w:p>
    <w:p w:rsidR="006D2849" w:rsidRPr="006D2849" w:rsidRDefault="006D2849" w:rsidP="006D2849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(</w:t>
      </w:r>
      <w:proofErr w:type="spellStart"/>
      <w:proofErr w:type="gram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код</w:t>
      </w:r>
      <w:proofErr w:type="spellEnd"/>
      <w:proofErr w:type="gram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ТЗ)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br/>
      </w: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br/>
        <w:t>СОСТАВИЛИ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7"/>
        <w:gridCol w:w="2511"/>
        <w:gridCol w:w="2430"/>
        <w:gridCol w:w="1063"/>
        <w:gridCol w:w="693"/>
      </w:tblGrid>
      <w:tr w:rsidR="006D2849" w:rsidRPr="006D2849" w:rsidTr="006D28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lastRenderedPageBreak/>
              <w:t>Наименование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организации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,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предприятия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Должность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исполнителя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Фамилия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имя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,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Дата</w:t>
            </w:r>
            <w:proofErr w:type="spellEnd"/>
          </w:p>
        </w:tc>
      </w:tr>
      <w:tr w:rsidR="006D2849" w:rsidRPr="006D2849" w:rsidTr="006D28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</w:tbl>
    <w:p w:rsidR="006D2849" w:rsidRPr="006D2849" w:rsidRDefault="006D2849" w:rsidP="006D284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</w:p>
    <w:p w:rsidR="006D2849" w:rsidRPr="006D2849" w:rsidRDefault="006D2849" w:rsidP="006D2849">
      <w:pPr>
        <w:shd w:val="clear" w:color="auto" w:fill="FFFFFF"/>
        <w:spacing w:line="240" w:lineRule="auto"/>
        <w:jc w:val="center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СОГЛАСОВАНО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7"/>
        <w:gridCol w:w="2511"/>
        <w:gridCol w:w="2430"/>
        <w:gridCol w:w="1063"/>
        <w:gridCol w:w="693"/>
      </w:tblGrid>
      <w:tr w:rsidR="006D2849" w:rsidRPr="006D2849" w:rsidTr="006D28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Наименование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организации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,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предприятия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Должность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исполнителя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Фамилия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имя</w:t>
            </w:r>
            <w:proofErr w:type="spellEnd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 xml:space="preserve">, </w:t>
            </w: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отчество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Подпись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757575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</w:pPr>
            <w:proofErr w:type="spellStart"/>
            <w:r w:rsidRPr="006D2849">
              <w:rPr>
                <w:rFonts w:ascii="Helvetica" w:eastAsia="Times New Roman" w:hAnsi="Helvetica" w:cs="Helvetica"/>
                <w:b/>
                <w:bCs/>
                <w:color w:val="FFFFFF"/>
                <w:sz w:val="18"/>
                <w:szCs w:val="18"/>
              </w:rPr>
              <w:t>Дата</w:t>
            </w:r>
            <w:proofErr w:type="spellEnd"/>
          </w:p>
        </w:tc>
      </w:tr>
      <w:tr w:rsidR="006D2849" w:rsidRPr="006D2849" w:rsidTr="006D28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6D2849" w:rsidRPr="006D2849" w:rsidRDefault="006D2849" w:rsidP="006D2849">
            <w:pPr>
              <w:spacing w:before="150" w:after="150" w:line="240" w:lineRule="auto"/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</w:pPr>
            <w:r w:rsidRPr="006D2849">
              <w:rPr>
                <w:rFonts w:ascii="Helvetica" w:eastAsia="Times New Roman" w:hAnsi="Helvetica" w:cs="Helvetica"/>
                <w:color w:val="3B3B3B"/>
                <w:sz w:val="18"/>
                <w:szCs w:val="18"/>
              </w:rPr>
              <w:t> </w:t>
            </w:r>
          </w:p>
        </w:tc>
      </w:tr>
    </w:tbl>
    <w:p w:rsidR="006D2849" w:rsidRPr="006D2849" w:rsidRDefault="006D2849" w:rsidP="006D284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pict>
          <v:rect id="_x0000_i1030" style="width:0;height:.75pt" o:hralign="center" o:hrstd="t" o:hr="t" fillcolor="#a0a0a0" stroked="f"/>
        </w:pict>
      </w:r>
    </w:p>
    <w:p w:rsidR="006D2849" w:rsidRPr="006D2849" w:rsidRDefault="006D2849" w:rsidP="006D2849">
      <w:pPr>
        <w:shd w:val="clear" w:color="auto" w:fill="FFFFFF"/>
        <w:spacing w:after="288" w:line="240" w:lineRule="auto"/>
        <w:jc w:val="right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t xml:space="preserve">ПРИЛОЖЕНИЕ 4 </w:t>
      </w:r>
      <w:r w:rsidRPr="006D2849">
        <w:rPr>
          <w:rFonts w:ascii="Georgia" w:eastAsia="Times New Roman" w:hAnsi="Georgia" w:cs="Times New Roman"/>
          <w:i/>
          <w:iCs/>
          <w:color w:val="3B3B3B"/>
          <w:sz w:val="21"/>
          <w:szCs w:val="21"/>
          <w:lang w:val="ru-RU"/>
        </w:rPr>
        <w:br/>
        <w:t>Справочное</w:t>
      </w:r>
    </w:p>
    <w:p w:rsidR="006D2849" w:rsidRPr="006D2849" w:rsidRDefault="006D2849" w:rsidP="006D2849">
      <w:pPr>
        <w:shd w:val="clear" w:color="auto" w:fill="FFFFFF"/>
        <w:spacing w:before="120" w:after="12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ПОЛОЖЕНИЯ ПО СОЗДАНИЮ ЕДИНОГО КОМПЛЕКСА СТАНДАРТОВ АВТОМАТИЗИРОВАННЫХ СИСТЕМ</w:t>
      </w:r>
    </w:p>
    <w:p w:rsidR="006D2849" w:rsidRPr="006D2849" w:rsidRDefault="006D2849" w:rsidP="006D2849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1. Исходные предпосылки создания комплекса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1.1. Создание и внедрение автоматизированных систем различных классов и назначений ведется во многих отраслях промышленности по нормативно-технической документации, устанавливающей разнообразные организационно-методические и технические нормы, правила и положения, затрудняющие интеграцию систем и эффективное их совместное функционирование.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1.2. В период принятия Госстандартом СССР решения о совершенствовании межотраслевых комплексов стандартов действовали следующие комплексы и системы стандартов, устанавливающие требования к различным видам АС:</w:t>
      </w:r>
    </w:p>
    <w:p w:rsidR="006D2849" w:rsidRPr="006D2849" w:rsidRDefault="006D2849" w:rsidP="006D28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единая система стандартов автоматизированных систем управления (24-я система), распространяющаяся на АСУ, АСУП, АСУ ТП и другие организационно-экономические системы;</w:t>
      </w:r>
    </w:p>
    <w:p w:rsidR="006D2849" w:rsidRPr="006D2849" w:rsidRDefault="006D2849" w:rsidP="006D28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комплекс стандартов (система 23501); распространяющихся на системы автоматизированного проектирования;</w:t>
      </w:r>
    </w:p>
    <w:p w:rsidR="006D2849" w:rsidRPr="006D2849" w:rsidRDefault="006D2849" w:rsidP="006D284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четвертая группа 14-й системы стандартов, распространяющаяся на автоматизированные системы технологической подготовки производства.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1.3. Практика применения стандартов на АСУ, САПР, АСУ ТП, АСТПП показала, что в них применяется одинаковый понятийный аппарат, имеется много общих объектов стандартизации, однако требования стандартов не согласованы между собой, имеются различия по составу и содержанию работ, различия по обозначению, составу, содержанию и оформлению документов и пр.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1.4. На фоне отсутствия единой технической политики в области создания АС многообразие стандартов не обеспечивало широкой совместимости АС при их взаимодействии, не позволяло тиражировать системы, тормозило развитие перспективных направлений использования средств вычислительной техники.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1.5. В настоящее время осуществляется переход к созданию сложных АС (за рубежом системы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CAD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 - САМ), включающих в свой состав АСУ технологическими процессами и производствами, САПР - конструктора, САПР - технолога, АСНИ и др. системы. Использование противоречивых правил при создании таких систем приводит к снижению качества, увеличению стоимости работ, затягиванию сроков ввода АС в действие.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1.6. Единый комплекс стандартов и руководящих документов должен распространяться на автоматизированные системы различного назначения: АСНИ, САПР, ОАСУ, АСУП, АСУТП, АСУГПС, АСК, АСТПП, включая их интеграцию.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1.7. При разработке межотраслевых документов следует учитывать следующие особенности АС как объектов стандартизации:</w:t>
      </w:r>
    </w:p>
    <w:p w:rsidR="006D2849" w:rsidRPr="006D2849" w:rsidRDefault="006D2849" w:rsidP="006D28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1) техническое задание является основным документом, в соответствии с которым проводят создание АС и приемку его заказчиком;</w:t>
      </w:r>
    </w:p>
    <w:p w:rsidR="006D2849" w:rsidRPr="006D2849" w:rsidRDefault="006D2849" w:rsidP="006D28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АС, как правило, создают проектным путем с комплектацией изделиями серийного и единичного производства и проведением строительных, монтажных, наладочных и пусковых работ, необходимых для ввода в действие АС;</w:t>
      </w:r>
    </w:p>
    <w:p w:rsidR="006D2849" w:rsidRPr="006D2849" w:rsidRDefault="006D2849" w:rsidP="006D28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3) в общем случае АС (подсистема АС) состоит из программно-технических (ПТК), программно-методических комплексов (ПМК) и компонентов технического, программного и информационного обеспечений.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br/>
        <w:t xml:space="preserve">Компоненты этих видов обеспечения, а также ПМК и ПТК должны изготовляться и поставляется как продукция производственно-технического назначения.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br/>
        <w:t>Компоненты могут входить в АС в качестве самостоятельных частей или могут быть объединены в комплексы;</w:t>
      </w:r>
    </w:p>
    <w:p w:rsidR="006D2849" w:rsidRPr="006D2849" w:rsidRDefault="006D2849" w:rsidP="006D28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4) создание АС в организациях (предприятиях) требует специальной подготовки пользователей и обслуживающего персонала системы;</w:t>
      </w:r>
    </w:p>
    <w:p w:rsidR="006D2849" w:rsidRPr="006D2849" w:rsidRDefault="006D2849" w:rsidP="006D28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5) функционирование АС и комплексов обеспечивается совокупностью организационно-методических документов, рассматриваемых в процессе создания как компоненты правового, методического, лингвистического, математического, организационного и др. видов обеспечений. Отдельные решения, получаемые в процессе разработки этих обеспечений, могут реализовываться в виде компонентов технического, программного или информационного обеспечений;</w:t>
      </w:r>
    </w:p>
    <w:p w:rsidR="006D2849" w:rsidRPr="006D2849" w:rsidRDefault="006D2849" w:rsidP="006D28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6) совместное функционирование и взаимодействие различных систем и комплексов осуществляется на базе локальных сетей ЭВМ.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Спецификации и соглашения, принятые для локальных сетей ЭВМ, обязательны для обеспечения совместимости систем, комплексов и компонентов.</w:t>
      </w:r>
    </w:p>
    <w:p w:rsidR="006D2849" w:rsidRPr="006D2849" w:rsidRDefault="006D2849" w:rsidP="006D2849">
      <w:pPr>
        <w:shd w:val="clear" w:color="auto" w:fill="FFFFFF"/>
        <w:spacing w:before="120" w:after="120" w:line="240" w:lineRule="auto"/>
        <w:outlineLvl w:val="2"/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</w:pPr>
      <w:r w:rsidRPr="006D2849">
        <w:rPr>
          <w:rFonts w:ascii="Georgia" w:eastAsia="Times New Roman" w:hAnsi="Georgia" w:cs="Times New Roman"/>
          <w:b/>
          <w:bCs/>
          <w:color w:val="3B3B3B"/>
          <w:sz w:val="27"/>
          <w:szCs w:val="27"/>
          <w:lang w:val="ru-RU"/>
        </w:rPr>
        <w:t>2. Взаимосвязь ЕКС АС с другими системами и комплексами стандартов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2.1. Стандартизация в области АС является составной частью работ по обобщенной проблеме «Информационная технология».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2.2. Единый комплекс стандартов руководящих документов на автоматизированные системы совместно с другими системами и комплексами стандартов должен образовывать полное нормативно-техническое обеспечение процессов создания и функционирования АС.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2.3. ЕКС АС должен охватывать специфические для автоматизированных систем направления стандартизации и распространять традиционные направления стандартизации на программно-технические, программно-методические комплексы и автоматизированные системы в целом.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2.4. Направления и задачи стандартизации при нормативно-техническом обеспечении процессов создания и функционирования АС группируют следующим образом:</w:t>
      </w:r>
    </w:p>
    <w:p w:rsidR="006D2849" w:rsidRPr="006D2849" w:rsidRDefault="006D2849" w:rsidP="006D284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1) установление технических требований к продукции;</w:t>
      </w:r>
    </w:p>
    <w:p w:rsidR="006D2849" w:rsidRPr="006D2849" w:rsidRDefault="006D2849" w:rsidP="006D284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2) регламентация методов испытаний и правил аттестации и сертификации продукции;</w:t>
      </w:r>
    </w:p>
    <w:p w:rsidR="006D2849" w:rsidRPr="006D2849" w:rsidRDefault="006D2849" w:rsidP="006D284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3) регламентация правил и порядка разработки;</w:t>
      </w:r>
    </w:p>
    <w:p w:rsidR="006D2849" w:rsidRPr="006D2849" w:rsidRDefault="006D2849" w:rsidP="006D284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4)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установление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правил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документирования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5)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обеспечение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 xml:space="preserve"> </w:t>
      </w:r>
      <w:proofErr w:type="spellStart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совместимости</w:t>
      </w:r>
      <w:proofErr w:type="spellEnd"/>
      <w:r w:rsidRPr="006D2849">
        <w:rPr>
          <w:rFonts w:ascii="Georgia" w:eastAsia="Times New Roman" w:hAnsi="Georgia" w:cs="Times New Roman"/>
          <w:color w:val="3B3B3B"/>
          <w:sz w:val="21"/>
          <w:szCs w:val="21"/>
        </w:rPr>
        <w:t>;</w:t>
      </w:r>
    </w:p>
    <w:p w:rsidR="006D2849" w:rsidRPr="006D2849" w:rsidRDefault="006D2849" w:rsidP="006D284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6) регламентация организационно-методических вопросов функционирования систем.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Направления 1-4 являются традиционными при разработке, изготовлении и поставке продукции. Направления 5, 6 являются специфичными и вытекают из особенностей, присущих АС.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2.5. Обеспеченность АС в целом и их составных частей нормативно-технической документацией в рамках принятых направлений и задач стандартизации различна.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 xml:space="preserve">Компоненты технического, программного и информационного обеспечений, как продукцию производственно-технического назначения, рассматривают, соответственно, как конструкторские, программные и информационные изделия. На эти изделия распространяются действующие комплексы </w:t>
      </w: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lastRenderedPageBreak/>
        <w:t>стандартов ЕСКД, СРПП, ЕСПД, СГИП, УСД, классификаторы и кодификаторы технико-экономической информации, комплексы стандартов вида «ОТТ», «Методы испытаний», «ТУ», а также ОТТ заказчика.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2.5.1. Весь жизненный цикл конструкторских изделий полностью обеспечен нормативно-технической документацией, действующей в машиностроении и приборостроении.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2.5.2. Программные изделия обеспечены НТД, входящей в ЕСПД и ОТТ заказчика. Однако область распространения этих НТД должна быть расширена с целью отражения вопросов, связанных с разработкой, созданием, распространением и эксплуатацией программных изделий.</w:t>
      </w:r>
    </w:p>
    <w:p w:rsidR="006D2849" w:rsidRPr="006D2849" w:rsidRDefault="006D2849" w:rsidP="006D2849">
      <w:pPr>
        <w:shd w:val="clear" w:color="auto" w:fill="FFFFFF"/>
        <w:spacing w:after="288"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2.5.3. Информационные изделия в настоящее время не обеспечены НТД, хотя отдельные вопросы проработаны в рамках УСД, классификаторах и кодификаторах технико-экономической информации.</w:t>
      </w:r>
    </w:p>
    <w:p w:rsidR="00DD4E42" w:rsidRPr="006D2849" w:rsidRDefault="006D2849" w:rsidP="006D2849">
      <w:pPr>
        <w:shd w:val="clear" w:color="auto" w:fill="FFFFFF"/>
        <w:spacing w:line="240" w:lineRule="auto"/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</w:pPr>
      <w:r w:rsidRPr="006D2849">
        <w:rPr>
          <w:rFonts w:ascii="Georgia" w:eastAsia="Times New Roman" w:hAnsi="Georgia" w:cs="Times New Roman"/>
          <w:color w:val="3B3B3B"/>
          <w:sz w:val="21"/>
          <w:szCs w:val="21"/>
          <w:lang w:val="ru-RU"/>
        </w:rPr>
        <w:t>2.6. Программно-технические и программно-методические комплексы рассматриваются как сложные изделия, не имеющие аналогов в машиностроении. Учитывая статус ПТК и ПМК как продукции производственно-технического назначения, правила и порядок их разработки должен быть аналогичен требованиям, установленным стандартами системы разработки и постановки продукции на производство (СРПП).</w:t>
      </w:r>
    </w:p>
    <w:sectPr w:rsidR="00DD4E42" w:rsidRPr="006D2849" w:rsidSect="006D2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ACE"/>
    <w:multiLevelType w:val="multilevel"/>
    <w:tmpl w:val="27C8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22E57"/>
    <w:multiLevelType w:val="multilevel"/>
    <w:tmpl w:val="F3F4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0975FC"/>
    <w:multiLevelType w:val="multilevel"/>
    <w:tmpl w:val="1BD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F5284"/>
    <w:multiLevelType w:val="multilevel"/>
    <w:tmpl w:val="B450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D63D8"/>
    <w:multiLevelType w:val="multilevel"/>
    <w:tmpl w:val="3E8A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7B0DD3"/>
    <w:multiLevelType w:val="multilevel"/>
    <w:tmpl w:val="F22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E5586"/>
    <w:multiLevelType w:val="multilevel"/>
    <w:tmpl w:val="88D6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862A8"/>
    <w:multiLevelType w:val="multilevel"/>
    <w:tmpl w:val="14B2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A31E1"/>
    <w:multiLevelType w:val="multilevel"/>
    <w:tmpl w:val="99C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2870EA"/>
    <w:multiLevelType w:val="multilevel"/>
    <w:tmpl w:val="3838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67332"/>
    <w:multiLevelType w:val="multilevel"/>
    <w:tmpl w:val="2976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9D5A1C"/>
    <w:multiLevelType w:val="multilevel"/>
    <w:tmpl w:val="5640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8F1E9F"/>
    <w:multiLevelType w:val="multilevel"/>
    <w:tmpl w:val="F410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E67E7"/>
    <w:multiLevelType w:val="multilevel"/>
    <w:tmpl w:val="C17A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047EA4"/>
    <w:multiLevelType w:val="multilevel"/>
    <w:tmpl w:val="53E84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5D3FF0"/>
    <w:multiLevelType w:val="multilevel"/>
    <w:tmpl w:val="35FE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A170D"/>
    <w:multiLevelType w:val="multilevel"/>
    <w:tmpl w:val="1282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72617"/>
    <w:multiLevelType w:val="multilevel"/>
    <w:tmpl w:val="0760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B45423"/>
    <w:multiLevelType w:val="multilevel"/>
    <w:tmpl w:val="2CA8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705E00"/>
    <w:multiLevelType w:val="multilevel"/>
    <w:tmpl w:val="E9A6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3C6A40"/>
    <w:multiLevelType w:val="multilevel"/>
    <w:tmpl w:val="A904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933DE3"/>
    <w:multiLevelType w:val="multilevel"/>
    <w:tmpl w:val="EECC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821E02"/>
    <w:multiLevelType w:val="multilevel"/>
    <w:tmpl w:val="D15C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8784B"/>
    <w:multiLevelType w:val="multilevel"/>
    <w:tmpl w:val="53EE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4A07D1"/>
    <w:multiLevelType w:val="multilevel"/>
    <w:tmpl w:val="0C1A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5F24C24"/>
    <w:multiLevelType w:val="multilevel"/>
    <w:tmpl w:val="6798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127A9F"/>
    <w:multiLevelType w:val="multilevel"/>
    <w:tmpl w:val="E4B0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5D0EC3"/>
    <w:multiLevelType w:val="multilevel"/>
    <w:tmpl w:val="1B3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5E7630"/>
    <w:multiLevelType w:val="multilevel"/>
    <w:tmpl w:val="CBD8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18128D"/>
    <w:multiLevelType w:val="multilevel"/>
    <w:tmpl w:val="C7D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29"/>
  </w:num>
  <w:num w:numId="5">
    <w:abstractNumId w:val="10"/>
  </w:num>
  <w:num w:numId="6">
    <w:abstractNumId w:val="23"/>
  </w:num>
  <w:num w:numId="7">
    <w:abstractNumId w:val="13"/>
  </w:num>
  <w:num w:numId="8">
    <w:abstractNumId w:val="26"/>
  </w:num>
  <w:num w:numId="9">
    <w:abstractNumId w:val="15"/>
  </w:num>
  <w:num w:numId="10">
    <w:abstractNumId w:val="28"/>
  </w:num>
  <w:num w:numId="11">
    <w:abstractNumId w:val="12"/>
  </w:num>
  <w:num w:numId="12">
    <w:abstractNumId w:val="20"/>
  </w:num>
  <w:num w:numId="13">
    <w:abstractNumId w:val="5"/>
  </w:num>
  <w:num w:numId="14">
    <w:abstractNumId w:val="8"/>
  </w:num>
  <w:num w:numId="15">
    <w:abstractNumId w:val="27"/>
  </w:num>
  <w:num w:numId="16">
    <w:abstractNumId w:val="1"/>
  </w:num>
  <w:num w:numId="17">
    <w:abstractNumId w:val="9"/>
  </w:num>
  <w:num w:numId="18">
    <w:abstractNumId w:val="25"/>
  </w:num>
  <w:num w:numId="19">
    <w:abstractNumId w:val="17"/>
  </w:num>
  <w:num w:numId="20">
    <w:abstractNumId w:val="0"/>
  </w:num>
  <w:num w:numId="21">
    <w:abstractNumId w:val="14"/>
  </w:num>
  <w:num w:numId="22">
    <w:abstractNumId w:val="2"/>
  </w:num>
  <w:num w:numId="23">
    <w:abstractNumId w:val="16"/>
  </w:num>
  <w:num w:numId="24">
    <w:abstractNumId w:val="4"/>
  </w:num>
  <w:num w:numId="25">
    <w:abstractNumId w:val="6"/>
  </w:num>
  <w:num w:numId="26">
    <w:abstractNumId w:val="11"/>
  </w:num>
  <w:num w:numId="27">
    <w:abstractNumId w:val="19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49"/>
    <w:rsid w:val="000A6635"/>
    <w:rsid w:val="002E7365"/>
    <w:rsid w:val="006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070C1E-AC5E-4F0F-8BE8-9B649E0D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2849"/>
    <w:p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D28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D2849"/>
    <w:rPr>
      <w:strike w:val="0"/>
      <w:dstrike w:val="0"/>
      <w:color w:val="0070B3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2849"/>
    <w:pPr>
      <w:shd w:val="clear" w:color="auto" w:fill="F2F2F2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0" w:after="150" w:line="240" w:lineRule="auto"/>
    </w:pPr>
    <w:rPr>
      <w:rFonts w:ascii="Consolas" w:eastAsia="Times New Roman" w:hAnsi="Consolas" w:cs="Consolas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2849"/>
    <w:rPr>
      <w:rFonts w:ascii="Consolas" w:eastAsia="Times New Roman" w:hAnsi="Consolas" w:cs="Consolas"/>
      <w:sz w:val="18"/>
      <w:szCs w:val="18"/>
      <w:shd w:val="clear" w:color="auto" w:fill="F2F2F2"/>
    </w:rPr>
  </w:style>
  <w:style w:type="paragraph" w:styleId="NormalWeb">
    <w:name w:val="Normal (Web)"/>
    <w:basedOn w:val="Normal"/>
    <w:uiPriority w:val="99"/>
    <w:semiHidden/>
    <w:unhideWhenUsed/>
    <w:rsid w:val="006D2849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tr">
    <w:name w:val="cntr"/>
    <w:basedOn w:val="Normal"/>
    <w:rsid w:val="006D2849"/>
    <w:pPr>
      <w:spacing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">
    <w:name w:val="right"/>
    <w:basedOn w:val="Normal"/>
    <w:rsid w:val="006D2849"/>
    <w:pPr>
      <w:spacing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D2849"/>
    <w:rPr>
      <w:b/>
      <w:bCs/>
    </w:rPr>
  </w:style>
  <w:style w:type="character" w:customStyle="1" w:styleId="u1">
    <w:name w:val="u1"/>
    <w:basedOn w:val="DefaultParagraphFont"/>
    <w:rsid w:val="006D284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6097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3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2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859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98286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98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41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6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j-exp.ru/gost/gost_34-201-8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j-exp.ru/gost/gost_34-201-89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j-exp.ru/gost/gost_6-10-4-84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rj-exp.ru/gost/gost_19-201-78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j-exp.ru/gost/gost_2-105-95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EPAM Systems</Company>
  <LinksUpToDate>false</LinksUpToDate>
  <CharactersWithSpaces>34413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 Alexander</dc:creator>
  <cp:keywords/>
  <dc:description/>
  <cp:lastModifiedBy>Belin Alexander</cp:lastModifiedBy>
  <cp:revision>1</cp:revision>
  <dcterms:created xsi:type="dcterms:W3CDTF">2015-05-31T12:49:00Z</dcterms:created>
  <dcterms:modified xsi:type="dcterms:W3CDTF">2015-05-31T12:49:00Z</dcterms:modified>
</cp:coreProperties>
</file>